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8B862" w14:textId="67FC0F97" w:rsidR="00756D9D" w:rsidRPr="0018280E" w:rsidRDefault="0018280E" w:rsidP="00E25286">
      <w:pPr>
        <w:spacing w:after="0" w:line="240" w:lineRule="auto"/>
        <w:jc w:val="center"/>
      </w:pPr>
      <w:r w:rsidRPr="0018280E">
        <w:rPr>
          <w:noProof/>
        </w:rPr>
        <w:drawing>
          <wp:inline distT="0" distB="0" distL="0" distR="0" wp14:anchorId="4BEEFFAD" wp14:editId="2CE6CE7B">
            <wp:extent cx="2374155" cy="1366154"/>
            <wp:effectExtent l="0" t="0" r="7620" b="571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ITC-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9253" cy="1380596"/>
                    </a:xfrm>
                    <a:prstGeom prst="rect">
                      <a:avLst/>
                    </a:prstGeom>
                  </pic:spPr>
                </pic:pic>
              </a:graphicData>
            </a:graphic>
          </wp:inline>
        </w:drawing>
      </w:r>
    </w:p>
    <w:p w14:paraId="54CC20BD" w14:textId="77777777" w:rsidR="0018280E" w:rsidRPr="0018280E" w:rsidRDefault="0018280E" w:rsidP="00E25286">
      <w:pPr>
        <w:spacing w:after="0" w:line="240" w:lineRule="auto"/>
      </w:pPr>
    </w:p>
    <w:p w14:paraId="6E926E14" w14:textId="7166034A" w:rsidR="00E25286" w:rsidRDefault="0018280E" w:rsidP="00E25286">
      <w:pPr>
        <w:spacing w:after="0" w:line="240" w:lineRule="auto"/>
      </w:pPr>
      <w:r w:rsidRPr="0018280E">
        <w:t>PRESS RELEASE – For Immediate Release</w:t>
      </w:r>
      <w:r w:rsidR="00E25286">
        <w:t xml:space="preserve"> (</w:t>
      </w:r>
      <w:r w:rsidR="007A2DD1">
        <w:t>Upon</w:t>
      </w:r>
      <w:r w:rsidR="00E25286">
        <w:t xml:space="preserve"> Passage of SJR 63)</w:t>
      </w:r>
    </w:p>
    <w:p w14:paraId="08973C09" w14:textId="77777777" w:rsidR="00E25286" w:rsidRDefault="00E25286" w:rsidP="00E25286">
      <w:pPr>
        <w:spacing w:after="0" w:line="240" w:lineRule="auto"/>
      </w:pPr>
    </w:p>
    <w:p w14:paraId="0372F602" w14:textId="77777777" w:rsidR="005C77E1" w:rsidRDefault="005C77E1" w:rsidP="005C77E1">
      <w:pPr>
        <w:spacing w:after="0" w:line="240" w:lineRule="auto"/>
      </w:pPr>
      <w:r w:rsidRPr="0018280E">
        <w:t xml:space="preserve">CONTACT: </w:t>
      </w:r>
    </w:p>
    <w:p w14:paraId="6C545DD3" w14:textId="77777777" w:rsidR="005C77E1" w:rsidRDefault="005C77E1" w:rsidP="005C77E1">
      <w:pPr>
        <w:spacing w:after="0" w:line="240" w:lineRule="auto"/>
      </w:pPr>
      <w:r>
        <w:t>Frank Katchatag, Chairman of the Bering Sea Interior Tribal Commission (907) 625-1609</w:t>
      </w:r>
    </w:p>
    <w:p w14:paraId="7BA06335" w14:textId="77777777" w:rsidR="005C77E1" w:rsidRPr="0018280E" w:rsidRDefault="005C77E1" w:rsidP="005C77E1">
      <w:pPr>
        <w:spacing w:after="0" w:line="240" w:lineRule="auto"/>
      </w:pPr>
      <w:r>
        <w:t>Mickey Stickman, Executive Board Bering Sea Interior Tribal Commission (907) 378-2102</w:t>
      </w:r>
    </w:p>
    <w:p w14:paraId="2C4433F0" w14:textId="77777777" w:rsidR="0018280E" w:rsidRPr="0018280E" w:rsidRDefault="0018280E" w:rsidP="00E25286">
      <w:pPr>
        <w:spacing w:after="0" w:line="240" w:lineRule="auto"/>
      </w:pPr>
    </w:p>
    <w:p w14:paraId="472E7882" w14:textId="0078813E" w:rsidR="0018280E" w:rsidRDefault="0018280E" w:rsidP="00E25286">
      <w:pPr>
        <w:pStyle w:val="BodyText"/>
        <w:tabs>
          <w:tab w:val="left" w:pos="1883"/>
        </w:tabs>
        <w:ind w:right="121"/>
        <w:rPr>
          <w:rFonts w:asciiTheme="majorHAnsi" w:hAnsiTheme="majorHAnsi" w:cstheme="minorHAnsi"/>
          <w:i w:val="0"/>
          <w:iCs w:val="0"/>
          <w:color w:val="0B0B0B"/>
          <w:w w:val="105"/>
        </w:rPr>
      </w:pPr>
      <w:r w:rsidRPr="0018280E">
        <w:rPr>
          <w:rFonts w:asciiTheme="majorHAnsi" w:hAnsiTheme="majorHAnsi" w:cstheme="minorHAnsi"/>
          <w:i w:val="0"/>
          <w:iCs w:val="0"/>
          <w:color w:val="0B0B0B"/>
          <w:w w:val="105"/>
        </w:rPr>
        <w:t>The Bering Sea-Interior Tribal Commission</w:t>
      </w:r>
      <w:r>
        <w:rPr>
          <w:rFonts w:asciiTheme="majorHAnsi" w:hAnsiTheme="majorHAnsi" w:cstheme="minorHAnsi"/>
          <w:i w:val="0"/>
          <w:iCs w:val="0"/>
          <w:color w:val="0B0B0B"/>
          <w:w w:val="105"/>
        </w:rPr>
        <w:t xml:space="preserve"> (Tribal Commission)</w:t>
      </w:r>
      <w:r w:rsidRPr="0018280E">
        <w:rPr>
          <w:rFonts w:asciiTheme="majorHAnsi" w:hAnsiTheme="majorHAnsi" w:cstheme="minorHAnsi"/>
          <w:i w:val="0"/>
          <w:iCs w:val="0"/>
          <w:color w:val="0B0B0B"/>
          <w:w w:val="105"/>
        </w:rPr>
        <w:t xml:space="preserve"> is a consortium of forty federally recognized </w:t>
      </w:r>
      <w:r>
        <w:rPr>
          <w:rFonts w:asciiTheme="majorHAnsi" w:hAnsiTheme="majorHAnsi" w:cstheme="minorHAnsi"/>
          <w:i w:val="0"/>
          <w:iCs w:val="0"/>
          <w:color w:val="0B0B0B"/>
          <w:w w:val="105"/>
        </w:rPr>
        <w:t xml:space="preserve">Alaska </w:t>
      </w:r>
      <w:r w:rsidRPr="0018280E">
        <w:rPr>
          <w:rFonts w:asciiTheme="majorHAnsi" w:hAnsiTheme="majorHAnsi" w:cstheme="minorHAnsi"/>
          <w:i w:val="0"/>
          <w:iCs w:val="0"/>
          <w:color w:val="0B0B0B"/>
          <w:w w:val="105"/>
        </w:rPr>
        <w:t>Tribes</w:t>
      </w:r>
      <w:r>
        <w:rPr>
          <w:rFonts w:asciiTheme="majorHAnsi" w:hAnsiTheme="majorHAnsi" w:cstheme="minorHAnsi"/>
          <w:i w:val="0"/>
          <w:iCs w:val="0"/>
          <w:color w:val="0B0B0B"/>
          <w:w w:val="105"/>
        </w:rPr>
        <w:t xml:space="preserve"> </w:t>
      </w:r>
      <w:r w:rsidRPr="0018280E">
        <w:rPr>
          <w:rFonts w:asciiTheme="majorHAnsi" w:hAnsiTheme="majorHAnsi" w:cstheme="minorHAnsi"/>
          <w:i w:val="0"/>
          <w:iCs w:val="0"/>
          <w:color w:val="0B0B0B"/>
          <w:w w:val="105"/>
        </w:rPr>
        <w:t xml:space="preserve">working in unity to protect and support our traditional ways of life by advocating for land use planning processes and natural resource management decisions that reflect our voices and values. The Central Yukon planning area encompasses our member Tribes’ ancestral homelands and areas that continue to sustain our subsistence-based ways of life. </w:t>
      </w:r>
    </w:p>
    <w:p w14:paraId="08838FAB" w14:textId="77777777" w:rsidR="0018280E" w:rsidRPr="0018280E" w:rsidRDefault="0018280E" w:rsidP="00E25286">
      <w:pPr>
        <w:pStyle w:val="BodyText"/>
        <w:tabs>
          <w:tab w:val="left" w:pos="1883"/>
        </w:tabs>
        <w:ind w:right="121"/>
        <w:rPr>
          <w:rFonts w:asciiTheme="majorHAnsi" w:hAnsiTheme="majorHAnsi" w:cstheme="minorHAnsi"/>
          <w:i w:val="0"/>
          <w:iCs w:val="0"/>
          <w:color w:val="0B0B0B"/>
          <w:w w:val="105"/>
        </w:rPr>
      </w:pPr>
    </w:p>
    <w:p w14:paraId="5CD1F7EE" w14:textId="73CEAEFA" w:rsidR="0018280E" w:rsidRDefault="0018280E" w:rsidP="00E25286">
      <w:pPr>
        <w:pStyle w:val="BodyText"/>
        <w:tabs>
          <w:tab w:val="left" w:pos="1883"/>
        </w:tabs>
        <w:ind w:right="121"/>
        <w:rPr>
          <w:rFonts w:asciiTheme="majorHAnsi" w:hAnsiTheme="majorHAnsi" w:cstheme="minorHAnsi"/>
          <w:i w:val="0"/>
          <w:iCs w:val="0"/>
          <w:color w:val="0B0B0B"/>
          <w:w w:val="105"/>
        </w:rPr>
      </w:pPr>
      <w:r>
        <w:rPr>
          <w:rFonts w:asciiTheme="majorHAnsi" w:hAnsiTheme="majorHAnsi" w:cstheme="minorHAnsi"/>
          <w:i w:val="0"/>
          <w:iCs w:val="0"/>
          <w:color w:val="0B0B0B"/>
          <w:w w:val="105"/>
        </w:rPr>
        <w:t>The Tribal Commission has voiced strong</w:t>
      </w:r>
      <w:r w:rsidRPr="0018280E">
        <w:rPr>
          <w:rFonts w:asciiTheme="majorHAnsi" w:hAnsiTheme="majorHAnsi" w:cstheme="minorHAnsi"/>
          <w:i w:val="0"/>
          <w:iCs w:val="0"/>
          <w:color w:val="0B0B0B"/>
          <w:w w:val="105"/>
        </w:rPr>
        <w:t xml:space="preserve"> opposition to </w:t>
      </w:r>
      <w:r>
        <w:rPr>
          <w:rFonts w:asciiTheme="majorHAnsi" w:hAnsiTheme="majorHAnsi" w:cstheme="minorHAnsi"/>
          <w:i w:val="0"/>
          <w:iCs w:val="0"/>
          <w:color w:val="0B0B0B"/>
          <w:w w:val="105"/>
        </w:rPr>
        <w:t xml:space="preserve">passage of </w:t>
      </w:r>
      <w:r w:rsidRPr="0018280E">
        <w:rPr>
          <w:rFonts w:asciiTheme="majorHAnsi" w:hAnsiTheme="majorHAnsi" w:cstheme="minorHAnsi"/>
          <w:i w:val="0"/>
          <w:iCs w:val="0"/>
          <w:color w:val="0B0B0B"/>
          <w:w w:val="105"/>
        </w:rPr>
        <w:t xml:space="preserve">S.J. Res. 63, the Congressional Review Act resolution to overturn the Bureau of Land Management’s (BLM) 2024 Central Yukon Resource Management Plan (RMP). Overturning the plan </w:t>
      </w:r>
      <w:r w:rsidR="00E25286">
        <w:rPr>
          <w:rFonts w:asciiTheme="majorHAnsi" w:hAnsiTheme="majorHAnsi" w:cstheme="minorHAnsi"/>
          <w:i w:val="0"/>
          <w:iCs w:val="0"/>
          <w:color w:val="0B0B0B"/>
          <w:w w:val="105"/>
        </w:rPr>
        <w:t>guiding</w:t>
      </w:r>
      <w:r w:rsidRPr="0018280E">
        <w:rPr>
          <w:rFonts w:asciiTheme="majorHAnsi" w:hAnsiTheme="majorHAnsi" w:cstheme="minorHAnsi"/>
          <w:i w:val="0"/>
          <w:iCs w:val="0"/>
          <w:color w:val="0B0B0B"/>
          <w:w w:val="105"/>
        </w:rPr>
        <w:t xml:space="preserve"> the management of 13.3 million acres of BLM-managed lands, </w:t>
      </w:r>
      <w:r>
        <w:rPr>
          <w:rFonts w:asciiTheme="majorHAnsi" w:hAnsiTheme="majorHAnsi" w:cstheme="minorHAnsi"/>
          <w:i w:val="0"/>
          <w:iCs w:val="0"/>
          <w:color w:val="0B0B0B"/>
          <w:w w:val="105"/>
        </w:rPr>
        <w:t>will</w:t>
      </w:r>
      <w:r w:rsidRPr="0018280E">
        <w:rPr>
          <w:rFonts w:asciiTheme="majorHAnsi" w:hAnsiTheme="majorHAnsi" w:cstheme="minorHAnsi"/>
          <w:i w:val="0"/>
          <w:iCs w:val="0"/>
          <w:color w:val="0B0B0B"/>
          <w:w w:val="105"/>
        </w:rPr>
        <w:t xml:space="preserve"> be deeply detrimental to our </w:t>
      </w:r>
      <w:r w:rsidR="00E25286">
        <w:rPr>
          <w:rFonts w:asciiTheme="majorHAnsi" w:hAnsiTheme="majorHAnsi" w:cstheme="minorHAnsi"/>
          <w:i w:val="0"/>
          <w:iCs w:val="0"/>
          <w:color w:val="0B0B0B"/>
          <w:w w:val="105"/>
        </w:rPr>
        <w:t xml:space="preserve">Tribes’ </w:t>
      </w:r>
      <w:r w:rsidRPr="0018280E">
        <w:rPr>
          <w:rFonts w:asciiTheme="majorHAnsi" w:hAnsiTheme="majorHAnsi" w:cstheme="minorHAnsi"/>
          <w:i w:val="0"/>
          <w:iCs w:val="0"/>
          <w:color w:val="0B0B0B"/>
          <w:w w:val="105"/>
        </w:rPr>
        <w:t xml:space="preserve">ways of life and create a great degree of uncertainty for the management of these lands moving forward. </w:t>
      </w:r>
    </w:p>
    <w:p w14:paraId="0AC0C103" w14:textId="77777777" w:rsidR="0018280E" w:rsidRDefault="0018280E" w:rsidP="00E25286">
      <w:pPr>
        <w:pStyle w:val="BodyText"/>
        <w:tabs>
          <w:tab w:val="left" w:pos="1883"/>
        </w:tabs>
        <w:ind w:right="121"/>
        <w:rPr>
          <w:rFonts w:asciiTheme="majorHAnsi" w:hAnsiTheme="majorHAnsi" w:cstheme="minorHAnsi"/>
          <w:i w:val="0"/>
          <w:iCs w:val="0"/>
          <w:color w:val="0B0B0B"/>
          <w:w w:val="105"/>
        </w:rPr>
      </w:pPr>
    </w:p>
    <w:p w14:paraId="63DB24BB" w14:textId="29E91465" w:rsidR="0018280E" w:rsidRPr="0018280E" w:rsidRDefault="0018280E" w:rsidP="00E25286">
      <w:pPr>
        <w:pStyle w:val="BodyText"/>
        <w:tabs>
          <w:tab w:val="left" w:pos="1883"/>
        </w:tabs>
        <w:ind w:right="121"/>
        <w:rPr>
          <w:rFonts w:asciiTheme="majorHAnsi" w:hAnsiTheme="majorHAnsi" w:cstheme="minorHAnsi"/>
          <w:i w:val="0"/>
          <w:iCs w:val="0"/>
          <w:color w:val="0B0B0B"/>
          <w:w w:val="105"/>
          <w:lang w:val="en"/>
        </w:rPr>
      </w:pPr>
      <w:r w:rsidRPr="0018280E">
        <w:rPr>
          <w:rFonts w:asciiTheme="majorHAnsi" w:hAnsiTheme="majorHAnsi" w:cstheme="minorHAnsi"/>
          <w:i w:val="0"/>
          <w:iCs w:val="0"/>
          <w:color w:val="0B0B0B"/>
          <w:w w:val="105"/>
          <w:lang w:val="en"/>
        </w:rPr>
        <w:t xml:space="preserve">The decision to undo the Central Yukon Plan will have significant impacts on our Tribal communities. The health and well-being of our communities is </w:t>
      </w:r>
      <w:r w:rsidR="00E8494C">
        <w:rPr>
          <w:rFonts w:asciiTheme="majorHAnsi" w:hAnsiTheme="majorHAnsi" w:cstheme="minorHAnsi"/>
          <w:i w:val="0"/>
          <w:iCs w:val="0"/>
          <w:color w:val="0B0B0B"/>
          <w:w w:val="105"/>
          <w:lang w:val="en"/>
        </w:rPr>
        <w:t>intrinsically</w:t>
      </w:r>
      <w:r w:rsidR="00E8494C" w:rsidRPr="0018280E">
        <w:rPr>
          <w:rFonts w:asciiTheme="majorHAnsi" w:hAnsiTheme="majorHAnsi" w:cstheme="minorHAnsi"/>
          <w:i w:val="0"/>
          <w:iCs w:val="0"/>
          <w:color w:val="0B0B0B"/>
          <w:w w:val="105"/>
          <w:lang w:val="en"/>
        </w:rPr>
        <w:t xml:space="preserve"> connected</w:t>
      </w:r>
      <w:r w:rsidRPr="0018280E">
        <w:rPr>
          <w:rFonts w:asciiTheme="majorHAnsi" w:hAnsiTheme="majorHAnsi" w:cstheme="minorHAnsi"/>
          <w:i w:val="0"/>
          <w:iCs w:val="0"/>
          <w:color w:val="0B0B0B"/>
          <w:w w:val="105"/>
          <w:lang w:val="en"/>
        </w:rPr>
        <w:t xml:space="preserve"> to our ancestral homelands, including land now managed by the Bureau of Land Management</w:t>
      </w:r>
      <w:r w:rsidR="007A2DD1">
        <w:rPr>
          <w:rFonts w:asciiTheme="majorHAnsi" w:hAnsiTheme="majorHAnsi" w:cstheme="minorHAnsi"/>
          <w:i w:val="0"/>
          <w:iCs w:val="0"/>
          <w:color w:val="0B0B0B"/>
          <w:w w:val="105"/>
          <w:lang w:val="en"/>
        </w:rPr>
        <w:t xml:space="preserve">. </w:t>
      </w:r>
      <w:r w:rsidRPr="0018280E">
        <w:rPr>
          <w:rFonts w:asciiTheme="majorHAnsi" w:hAnsiTheme="majorHAnsi" w:cstheme="minorHAnsi"/>
          <w:i w:val="0"/>
          <w:iCs w:val="0"/>
          <w:color w:val="0B0B0B"/>
          <w:w w:val="105"/>
          <w:lang w:val="en"/>
        </w:rPr>
        <w:t>BLM-managed lands promote community health, support subsistence opportunities, and sustain the wild food economies our communities rely on. For Alaska Native communities off the road system, over 80 percent of food consumed comes directly from the surrounding lands and waters. BLM-managed lands are critical for providing subsistence hunting, fishing, and gathering opportunities that sustain indigenous ways of life and the wild food economies local communities rely on.</w:t>
      </w:r>
    </w:p>
    <w:p w14:paraId="691D144A" w14:textId="77777777" w:rsidR="0018280E" w:rsidRPr="0018280E" w:rsidRDefault="0018280E" w:rsidP="00E25286">
      <w:pPr>
        <w:pStyle w:val="BodyText"/>
        <w:tabs>
          <w:tab w:val="left" w:pos="1883"/>
        </w:tabs>
        <w:ind w:right="121"/>
        <w:rPr>
          <w:rFonts w:asciiTheme="majorHAnsi" w:hAnsiTheme="majorHAnsi" w:cstheme="minorHAnsi"/>
          <w:color w:val="0B0B0B"/>
          <w:w w:val="105"/>
          <w:lang w:val="en"/>
        </w:rPr>
      </w:pPr>
    </w:p>
    <w:p w14:paraId="1BA04C7A" w14:textId="06D7F23A" w:rsidR="0018280E" w:rsidRPr="00C542EC" w:rsidRDefault="0018280E" w:rsidP="00E25286">
      <w:pPr>
        <w:pStyle w:val="BodyText"/>
        <w:tabs>
          <w:tab w:val="left" w:pos="1883"/>
        </w:tabs>
        <w:ind w:right="121"/>
        <w:rPr>
          <w:rFonts w:asciiTheme="majorHAnsi" w:hAnsiTheme="majorHAnsi" w:cstheme="minorHAnsi"/>
          <w:i w:val="0"/>
          <w:iCs w:val="0"/>
          <w:color w:val="0B0B0B"/>
          <w:w w:val="105"/>
          <w:lang w:val="en"/>
        </w:rPr>
      </w:pPr>
      <w:r w:rsidRPr="00C542EC">
        <w:rPr>
          <w:rFonts w:asciiTheme="majorHAnsi" w:hAnsiTheme="majorHAnsi" w:cstheme="minorHAnsi"/>
          <w:i w:val="0"/>
          <w:iCs w:val="0"/>
          <w:color w:val="0B0B0B"/>
          <w:w w:val="105"/>
          <w:lang w:val="en"/>
        </w:rPr>
        <w:t xml:space="preserve">Mickey Stickman, former First Chief of the Nulato Tribe said, “On the heels of the seventh summer without our usual salmon harvest, we are stunned at the idea our leaders would impose more uncertainty around the management of the lands that surround us. The threat of losing our federal subsistence rights, and confusion over how the caribou, moose, and salmon habitat will be managed, is overwhelming,” said Mickey Stickman former First Chief of the Nulato Tribe.  “Despite deep involvement and over a dozen years of going to meetings and government-to-government consultations, our voices are being silenced and the future of our </w:t>
      </w:r>
      <w:r w:rsidRPr="00C542EC">
        <w:rPr>
          <w:rFonts w:asciiTheme="majorHAnsi" w:hAnsiTheme="majorHAnsi" w:cstheme="minorHAnsi"/>
          <w:i w:val="0"/>
          <w:iCs w:val="0"/>
          <w:color w:val="0B0B0B"/>
          <w:w w:val="105"/>
          <w:lang w:val="en"/>
        </w:rPr>
        <w:lastRenderedPageBreak/>
        <w:t>food security thrown up in the air.”</w:t>
      </w:r>
    </w:p>
    <w:p w14:paraId="22985562" w14:textId="77777777" w:rsidR="0018280E" w:rsidRDefault="0018280E" w:rsidP="00E25286">
      <w:pPr>
        <w:pStyle w:val="BodyText"/>
        <w:tabs>
          <w:tab w:val="left" w:pos="1883"/>
        </w:tabs>
        <w:ind w:right="121"/>
        <w:rPr>
          <w:rFonts w:asciiTheme="majorHAnsi" w:hAnsiTheme="majorHAnsi" w:cstheme="minorHAnsi"/>
          <w:i w:val="0"/>
          <w:iCs w:val="0"/>
          <w:color w:val="0B0B0B"/>
          <w:w w:val="105"/>
        </w:rPr>
      </w:pPr>
    </w:p>
    <w:p w14:paraId="7E214418" w14:textId="46416501" w:rsidR="0018280E" w:rsidRDefault="0018280E" w:rsidP="00E25286">
      <w:pPr>
        <w:pStyle w:val="BodyText"/>
        <w:tabs>
          <w:tab w:val="left" w:pos="1883"/>
        </w:tabs>
        <w:ind w:right="121"/>
        <w:rPr>
          <w:rFonts w:asciiTheme="majorHAnsi" w:hAnsiTheme="majorHAnsi" w:cstheme="minorHAnsi"/>
          <w:i w:val="0"/>
          <w:iCs w:val="0"/>
          <w:color w:val="0B0B0B"/>
          <w:w w:val="105"/>
        </w:rPr>
      </w:pPr>
      <w:r w:rsidRPr="0018280E">
        <w:rPr>
          <w:rFonts w:asciiTheme="majorHAnsi" w:hAnsiTheme="majorHAnsi" w:cstheme="minorHAnsi"/>
          <w:i w:val="0"/>
          <w:iCs w:val="0"/>
          <w:color w:val="0B0B0B"/>
          <w:w w:val="105"/>
        </w:rPr>
        <w:t xml:space="preserve">Overturning this plan </w:t>
      </w:r>
      <w:r>
        <w:rPr>
          <w:rFonts w:asciiTheme="majorHAnsi" w:hAnsiTheme="majorHAnsi" w:cstheme="minorHAnsi"/>
          <w:i w:val="0"/>
          <w:iCs w:val="0"/>
          <w:color w:val="0B0B0B"/>
          <w:w w:val="105"/>
        </w:rPr>
        <w:t>will</w:t>
      </w:r>
      <w:r w:rsidRPr="0018280E">
        <w:rPr>
          <w:rFonts w:asciiTheme="majorHAnsi" w:hAnsiTheme="majorHAnsi" w:cstheme="minorHAnsi"/>
          <w:i w:val="0"/>
          <w:iCs w:val="0"/>
          <w:color w:val="0B0B0B"/>
          <w:w w:val="105"/>
        </w:rPr>
        <w:t xml:space="preserve"> eliminate protections for the fish and wildlife that support our cultural, economic, and social health. Lands in the Central Yukon planning area are critical</w:t>
      </w:r>
      <w:r w:rsidR="007A2DD1">
        <w:rPr>
          <w:rFonts w:asciiTheme="majorHAnsi" w:hAnsiTheme="majorHAnsi" w:cstheme="minorHAnsi"/>
          <w:i w:val="0"/>
          <w:iCs w:val="0"/>
          <w:color w:val="0B0B0B"/>
          <w:w w:val="105"/>
        </w:rPr>
        <w:t xml:space="preserve">ly </w:t>
      </w:r>
      <w:r w:rsidR="00BB2AE7">
        <w:rPr>
          <w:rFonts w:asciiTheme="majorHAnsi" w:hAnsiTheme="majorHAnsi" w:cstheme="minorHAnsi"/>
          <w:i w:val="0"/>
          <w:iCs w:val="0"/>
          <w:color w:val="0B0B0B"/>
          <w:w w:val="105"/>
        </w:rPr>
        <w:t>providing</w:t>
      </w:r>
      <w:r w:rsidR="007A2DD1">
        <w:rPr>
          <w:rFonts w:asciiTheme="majorHAnsi" w:hAnsiTheme="majorHAnsi" w:cstheme="minorHAnsi"/>
          <w:i w:val="0"/>
          <w:iCs w:val="0"/>
          <w:color w:val="0B0B0B"/>
          <w:w w:val="105"/>
        </w:rPr>
        <w:t xml:space="preserve"> </w:t>
      </w:r>
      <w:r w:rsidRPr="0018280E">
        <w:rPr>
          <w:rFonts w:asciiTheme="majorHAnsi" w:hAnsiTheme="majorHAnsi" w:cstheme="minorHAnsi"/>
          <w:i w:val="0"/>
          <w:iCs w:val="0"/>
          <w:color w:val="0B0B0B"/>
          <w:w w:val="105"/>
        </w:rPr>
        <w:t>subsistence hunting, fishing, and gathering opportunities that sustain our ways of life and feed our communities. Decisions about these lands should not be made without meaningful engagement with our Tribal communities</w:t>
      </w:r>
      <w:r w:rsidR="007A2DD1">
        <w:rPr>
          <w:rFonts w:asciiTheme="majorHAnsi" w:hAnsiTheme="majorHAnsi" w:cstheme="minorHAnsi"/>
          <w:i w:val="0"/>
          <w:iCs w:val="0"/>
          <w:color w:val="0B0B0B"/>
          <w:w w:val="105"/>
        </w:rPr>
        <w:t>, yet Congress has acted without consulting us</w:t>
      </w:r>
      <w:r w:rsidRPr="0018280E">
        <w:rPr>
          <w:rFonts w:asciiTheme="majorHAnsi" w:hAnsiTheme="majorHAnsi" w:cstheme="minorHAnsi"/>
          <w:i w:val="0"/>
          <w:iCs w:val="0"/>
          <w:color w:val="0B0B0B"/>
          <w:w w:val="105"/>
        </w:rPr>
        <w:t xml:space="preserve">. </w:t>
      </w:r>
    </w:p>
    <w:p w14:paraId="1E8D43E4" w14:textId="77777777" w:rsidR="0018280E" w:rsidRPr="0018280E" w:rsidRDefault="0018280E" w:rsidP="00E25286">
      <w:pPr>
        <w:pStyle w:val="BodyText"/>
        <w:tabs>
          <w:tab w:val="left" w:pos="1883"/>
        </w:tabs>
        <w:ind w:right="121"/>
        <w:rPr>
          <w:rFonts w:asciiTheme="majorHAnsi" w:hAnsiTheme="majorHAnsi" w:cstheme="minorHAnsi"/>
          <w:i w:val="0"/>
          <w:iCs w:val="0"/>
          <w:color w:val="0B0B0B"/>
          <w:w w:val="105"/>
        </w:rPr>
      </w:pPr>
    </w:p>
    <w:p w14:paraId="30E71E60" w14:textId="77777777" w:rsidR="007A2DD1" w:rsidRDefault="0018280E" w:rsidP="00E25286">
      <w:pPr>
        <w:pStyle w:val="BodyText"/>
        <w:tabs>
          <w:tab w:val="left" w:pos="1883"/>
        </w:tabs>
        <w:ind w:right="121"/>
        <w:rPr>
          <w:rFonts w:asciiTheme="majorHAnsi" w:hAnsiTheme="majorHAnsi" w:cstheme="minorHAnsi"/>
          <w:i w:val="0"/>
          <w:iCs w:val="0"/>
          <w:color w:val="0B0B0B"/>
          <w:w w:val="105"/>
        </w:rPr>
      </w:pPr>
      <w:r w:rsidRPr="0018280E">
        <w:rPr>
          <w:rFonts w:asciiTheme="majorHAnsi" w:hAnsiTheme="majorHAnsi" w:cstheme="minorHAnsi"/>
          <w:i w:val="0"/>
          <w:iCs w:val="0"/>
          <w:color w:val="0B0B0B"/>
          <w:w w:val="105"/>
        </w:rPr>
        <w:t xml:space="preserve">The </w:t>
      </w:r>
      <w:r w:rsidR="00E25286">
        <w:rPr>
          <w:rFonts w:asciiTheme="majorHAnsi" w:hAnsiTheme="majorHAnsi" w:cstheme="minorHAnsi"/>
          <w:i w:val="0"/>
          <w:iCs w:val="0"/>
          <w:color w:val="0B0B0B"/>
          <w:w w:val="105"/>
        </w:rPr>
        <w:t xml:space="preserve">Bering Sea Interior Tribal Commission strongly believes that the </w:t>
      </w:r>
      <w:r w:rsidRPr="0018280E">
        <w:rPr>
          <w:rFonts w:asciiTheme="majorHAnsi" w:hAnsiTheme="majorHAnsi" w:cstheme="minorHAnsi"/>
          <w:i w:val="0"/>
          <w:iCs w:val="0"/>
          <w:color w:val="0B0B0B"/>
          <w:w w:val="105"/>
        </w:rPr>
        <w:t>Congressional Review Act should not be applied to resource management plans</w:t>
      </w:r>
      <w:r w:rsidR="00E25286">
        <w:rPr>
          <w:rFonts w:asciiTheme="majorHAnsi" w:hAnsiTheme="majorHAnsi" w:cstheme="minorHAnsi"/>
          <w:i w:val="0"/>
          <w:iCs w:val="0"/>
          <w:color w:val="0B0B0B"/>
          <w:w w:val="105"/>
        </w:rPr>
        <w:t xml:space="preserve"> because plans take 5-10 years and a great deal of effort to complete</w:t>
      </w:r>
      <w:r w:rsidR="007A2DD1">
        <w:rPr>
          <w:rFonts w:asciiTheme="majorHAnsi" w:hAnsiTheme="majorHAnsi" w:cstheme="minorHAnsi"/>
          <w:i w:val="0"/>
          <w:iCs w:val="0"/>
          <w:color w:val="0B0B0B"/>
          <w:w w:val="105"/>
        </w:rPr>
        <w:t xml:space="preserve"> plans</w:t>
      </w:r>
      <w:r w:rsidRPr="0018280E">
        <w:rPr>
          <w:rFonts w:asciiTheme="majorHAnsi" w:hAnsiTheme="majorHAnsi" w:cstheme="minorHAnsi"/>
          <w:i w:val="0"/>
          <w:iCs w:val="0"/>
          <w:color w:val="0B0B0B"/>
          <w:w w:val="105"/>
        </w:rPr>
        <w:t xml:space="preserve">. The BLM is required </w:t>
      </w:r>
      <w:r w:rsidR="00E25286">
        <w:rPr>
          <w:rFonts w:asciiTheme="majorHAnsi" w:hAnsiTheme="majorHAnsi" w:cstheme="minorHAnsi"/>
          <w:i w:val="0"/>
          <w:iCs w:val="0"/>
          <w:color w:val="0B0B0B"/>
          <w:w w:val="105"/>
        </w:rPr>
        <w:t xml:space="preserve">by law </w:t>
      </w:r>
      <w:r w:rsidRPr="0018280E">
        <w:rPr>
          <w:rFonts w:asciiTheme="majorHAnsi" w:hAnsiTheme="majorHAnsi" w:cstheme="minorHAnsi"/>
          <w:i w:val="0"/>
          <w:iCs w:val="0"/>
          <w:color w:val="0B0B0B"/>
          <w:w w:val="105"/>
        </w:rPr>
        <w:t xml:space="preserve">to keep a current inventory of </w:t>
      </w:r>
      <w:r w:rsidR="00E25286">
        <w:rPr>
          <w:rFonts w:asciiTheme="majorHAnsi" w:hAnsiTheme="majorHAnsi" w:cstheme="minorHAnsi"/>
          <w:i w:val="0"/>
          <w:iCs w:val="0"/>
          <w:color w:val="0B0B0B"/>
          <w:w w:val="105"/>
        </w:rPr>
        <w:t>lands and resources</w:t>
      </w:r>
      <w:r w:rsidRPr="0018280E">
        <w:rPr>
          <w:rFonts w:asciiTheme="majorHAnsi" w:hAnsiTheme="majorHAnsi" w:cstheme="minorHAnsi"/>
          <w:i w:val="0"/>
          <w:iCs w:val="0"/>
          <w:color w:val="0B0B0B"/>
          <w:w w:val="105"/>
        </w:rPr>
        <w:t xml:space="preserve"> and to update resource management plans. </w:t>
      </w:r>
    </w:p>
    <w:p w14:paraId="687D4D8C" w14:textId="77777777" w:rsidR="007A2DD1" w:rsidRDefault="007A2DD1" w:rsidP="00E25286">
      <w:pPr>
        <w:pStyle w:val="BodyText"/>
        <w:tabs>
          <w:tab w:val="left" w:pos="1883"/>
        </w:tabs>
        <w:ind w:right="121"/>
        <w:rPr>
          <w:rFonts w:asciiTheme="majorHAnsi" w:hAnsiTheme="majorHAnsi" w:cstheme="minorHAnsi"/>
          <w:i w:val="0"/>
          <w:iCs w:val="0"/>
          <w:color w:val="0B0B0B"/>
          <w:w w:val="105"/>
        </w:rPr>
      </w:pPr>
    </w:p>
    <w:p w14:paraId="740BDF54" w14:textId="1E2AE608" w:rsidR="0018280E" w:rsidRPr="00E25286" w:rsidRDefault="007A2DD1" w:rsidP="00E25286">
      <w:pPr>
        <w:pStyle w:val="BodyText"/>
        <w:tabs>
          <w:tab w:val="left" w:pos="1883"/>
        </w:tabs>
        <w:ind w:right="121"/>
        <w:rPr>
          <w:rFonts w:asciiTheme="majorHAnsi" w:hAnsiTheme="majorHAnsi" w:cstheme="minorHAnsi"/>
          <w:i w:val="0"/>
          <w:iCs w:val="0"/>
          <w:color w:val="0B0B0B"/>
          <w:w w:val="105"/>
        </w:rPr>
      </w:pPr>
      <w:r>
        <w:rPr>
          <w:rFonts w:asciiTheme="majorHAnsi" w:hAnsiTheme="majorHAnsi" w:cstheme="minorHAnsi"/>
          <w:i w:val="0"/>
          <w:iCs w:val="0"/>
          <w:color w:val="0B0B0B"/>
          <w:w w:val="105"/>
        </w:rPr>
        <w:t>With the passage of Senate Joint Resolution 63, all 13 million acres of</w:t>
      </w:r>
      <w:r w:rsidR="0018280E" w:rsidRPr="0018280E">
        <w:rPr>
          <w:rFonts w:asciiTheme="majorHAnsi" w:hAnsiTheme="majorHAnsi" w:cstheme="minorHAnsi"/>
          <w:i w:val="0"/>
          <w:iCs w:val="0"/>
          <w:color w:val="0B0B0B"/>
          <w:w w:val="105"/>
        </w:rPr>
        <w:t xml:space="preserve"> </w:t>
      </w:r>
      <w:r w:rsidR="00E25286">
        <w:rPr>
          <w:rFonts w:asciiTheme="majorHAnsi" w:hAnsiTheme="majorHAnsi" w:cstheme="minorHAnsi"/>
          <w:i w:val="0"/>
          <w:iCs w:val="0"/>
          <w:color w:val="0B0B0B"/>
          <w:w w:val="105"/>
        </w:rPr>
        <w:t>land governed by the Central Yukon plan</w:t>
      </w:r>
      <w:r>
        <w:rPr>
          <w:rFonts w:asciiTheme="majorHAnsi" w:hAnsiTheme="majorHAnsi" w:cstheme="minorHAnsi"/>
          <w:i w:val="0"/>
          <w:iCs w:val="0"/>
          <w:color w:val="0B0B0B"/>
          <w:w w:val="105"/>
        </w:rPr>
        <w:t xml:space="preserve"> </w:t>
      </w:r>
      <w:r w:rsidR="00E25286">
        <w:rPr>
          <w:rFonts w:asciiTheme="majorHAnsi" w:hAnsiTheme="majorHAnsi" w:cstheme="minorHAnsi"/>
          <w:i w:val="0"/>
          <w:iCs w:val="0"/>
          <w:color w:val="0B0B0B"/>
          <w:w w:val="105"/>
        </w:rPr>
        <w:t>will now</w:t>
      </w:r>
      <w:r w:rsidR="0018280E" w:rsidRPr="0018280E">
        <w:rPr>
          <w:rFonts w:asciiTheme="majorHAnsi" w:hAnsiTheme="majorHAnsi" w:cstheme="minorHAnsi"/>
          <w:i w:val="0"/>
          <w:iCs w:val="0"/>
          <w:color w:val="0B0B0B"/>
          <w:w w:val="105"/>
        </w:rPr>
        <w:t xml:space="preserve"> revert to management under three separate </w:t>
      </w:r>
      <w:r>
        <w:rPr>
          <w:rFonts w:asciiTheme="majorHAnsi" w:hAnsiTheme="majorHAnsi" w:cstheme="minorHAnsi"/>
          <w:i w:val="0"/>
          <w:iCs w:val="0"/>
          <w:color w:val="0B0B0B"/>
          <w:w w:val="105"/>
        </w:rPr>
        <w:t xml:space="preserve">old </w:t>
      </w:r>
      <w:r w:rsidR="0018280E" w:rsidRPr="0018280E">
        <w:rPr>
          <w:rFonts w:asciiTheme="majorHAnsi" w:hAnsiTheme="majorHAnsi" w:cstheme="minorHAnsi"/>
          <w:i w:val="0"/>
          <w:iCs w:val="0"/>
          <w:color w:val="0B0B0B"/>
          <w:w w:val="105"/>
        </w:rPr>
        <w:t>plans that date back more than three decades</w:t>
      </w:r>
      <w:r w:rsidR="00E25286">
        <w:rPr>
          <w:rFonts w:asciiTheme="majorHAnsi" w:hAnsiTheme="majorHAnsi" w:cstheme="minorHAnsi"/>
          <w:i w:val="0"/>
          <w:iCs w:val="0"/>
          <w:color w:val="0B0B0B"/>
          <w:w w:val="105"/>
        </w:rPr>
        <w:t>.  There will be no clarity for developers</w:t>
      </w:r>
      <w:r>
        <w:rPr>
          <w:rFonts w:asciiTheme="majorHAnsi" w:hAnsiTheme="majorHAnsi" w:cstheme="minorHAnsi"/>
          <w:i w:val="0"/>
          <w:iCs w:val="0"/>
          <w:color w:val="0B0B0B"/>
          <w:w w:val="105"/>
        </w:rPr>
        <w:t>.  There will be no assurances f</w:t>
      </w:r>
      <w:r w:rsidR="00E25286">
        <w:rPr>
          <w:rFonts w:asciiTheme="majorHAnsi" w:hAnsiTheme="majorHAnsi" w:cstheme="minorHAnsi"/>
          <w:i w:val="0"/>
          <w:iCs w:val="0"/>
          <w:color w:val="0B0B0B"/>
          <w:w w:val="105"/>
        </w:rPr>
        <w:t>or Tribes</w:t>
      </w:r>
      <w:r>
        <w:rPr>
          <w:rFonts w:asciiTheme="majorHAnsi" w:hAnsiTheme="majorHAnsi" w:cstheme="minorHAnsi"/>
          <w:i w:val="0"/>
          <w:iCs w:val="0"/>
          <w:color w:val="0B0B0B"/>
          <w:w w:val="105"/>
        </w:rPr>
        <w:t>.</w:t>
      </w:r>
      <w:r w:rsidR="00E25286">
        <w:rPr>
          <w:rFonts w:asciiTheme="majorHAnsi" w:hAnsiTheme="majorHAnsi" w:cstheme="minorHAnsi"/>
          <w:i w:val="0"/>
          <w:iCs w:val="0"/>
          <w:color w:val="0B0B0B"/>
          <w:w w:val="105"/>
        </w:rPr>
        <w:t xml:space="preserve"> </w:t>
      </w:r>
      <w:r>
        <w:rPr>
          <w:rFonts w:asciiTheme="majorHAnsi" w:hAnsiTheme="majorHAnsi" w:cstheme="minorHAnsi"/>
          <w:i w:val="0"/>
          <w:iCs w:val="0"/>
          <w:color w:val="0B0B0B"/>
          <w:w w:val="105"/>
        </w:rPr>
        <w:t>A</w:t>
      </w:r>
      <w:r w:rsidR="00E25286">
        <w:rPr>
          <w:rFonts w:asciiTheme="majorHAnsi" w:hAnsiTheme="majorHAnsi" w:cstheme="minorHAnsi"/>
          <w:i w:val="0"/>
          <w:iCs w:val="0"/>
          <w:color w:val="0B0B0B"/>
          <w:w w:val="105"/>
        </w:rPr>
        <w:t>nd the BLM</w:t>
      </w:r>
      <w:r>
        <w:rPr>
          <w:rFonts w:asciiTheme="majorHAnsi" w:hAnsiTheme="majorHAnsi" w:cstheme="minorHAnsi"/>
          <w:i w:val="0"/>
          <w:iCs w:val="0"/>
          <w:color w:val="0B0B0B"/>
          <w:w w:val="105"/>
        </w:rPr>
        <w:t>, by law,</w:t>
      </w:r>
      <w:r w:rsidR="00E25286">
        <w:rPr>
          <w:rFonts w:asciiTheme="majorHAnsi" w:hAnsiTheme="majorHAnsi" w:cstheme="minorHAnsi"/>
          <w:i w:val="0"/>
          <w:iCs w:val="0"/>
          <w:color w:val="0B0B0B"/>
          <w:w w:val="105"/>
        </w:rPr>
        <w:t xml:space="preserve"> will have to start all over again to create a current plan for management of this land, causing </w:t>
      </w:r>
      <w:r w:rsidR="0018280E" w:rsidRPr="0018280E">
        <w:rPr>
          <w:rFonts w:asciiTheme="majorHAnsi" w:hAnsiTheme="majorHAnsi" w:cstheme="minorHAnsi"/>
          <w:i w:val="0"/>
          <w:iCs w:val="0"/>
          <w:color w:val="0B0B0B"/>
          <w:w w:val="105"/>
        </w:rPr>
        <w:t>chaos and confusion for land managers</w:t>
      </w:r>
      <w:r w:rsidR="00E25286">
        <w:rPr>
          <w:rFonts w:asciiTheme="majorHAnsi" w:hAnsiTheme="majorHAnsi" w:cstheme="minorHAnsi"/>
          <w:i w:val="0"/>
          <w:iCs w:val="0"/>
          <w:color w:val="0B0B0B"/>
          <w:w w:val="105"/>
        </w:rPr>
        <w:t>, developers,</w:t>
      </w:r>
      <w:r w:rsidR="0018280E" w:rsidRPr="0018280E">
        <w:rPr>
          <w:rFonts w:asciiTheme="majorHAnsi" w:hAnsiTheme="majorHAnsi" w:cstheme="minorHAnsi"/>
          <w:i w:val="0"/>
          <w:iCs w:val="0"/>
          <w:color w:val="0B0B0B"/>
          <w:w w:val="105"/>
        </w:rPr>
        <w:t xml:space="preserve"> and Tribes</w:t>
      </w:r>
      <w:r w:rsidR="00E25286">
        <w:rPr>
          <w:rFonts w:asciiTheme="majorHAnsi" w:hAnsiTheme="majorHAnsi" w:cstheme="minorHAnsi"/>
          <w:i w:val="0"/>
          <w:iCs w:val="0"/>
          <w:color w:val="0B0B0B"/>
          <w:w w:val="105"/>
        </w:rPr>
        <w:t xml:space="preserve"> who live directly with this land</w:t>
      </w:r>
      <w:r w:rsidR="0018280E" w:rsidRPr="0018280E">
        <w:rPr>
          <w:rFonts w:asciiTheme="majorHAnsi" w:hAnsiTheme="majorHAnsi" w:cstheme="minorHAnsi"/>
          <w:i w:val="0"/>
          <w:iCs w:val="0"/>
          <w:color w:val="0B0B0B"/>
          <w:w w:val="105"/>
        </w:rPr>
        <w:t xml:space="preserve">. </w:t>
      </w:r>
    </w:p>
    <w:sectPr w:rsidR="0018280E" w:rsidRPr="00E252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BF8DF" w14:textId="77777777" w:rsidR="00E304AE" w:rsidRDefault="00E304AE" w:rsidP="0018280E">
      <w:pPr>
        <w:spacing w:after="0" w:line="240" w:lineRule="auto"/>
      </w:pPr>
      <w:r>
        <w:separator/>
      </w:r>
    </w:p>
  </w:endnote>
  <w:endnote w:type="continuationSeparator" w:id="0">
    <w:p w14:paraId="28EEB821" w14:textId="77777777" w:rsidR="00E304AE" w:rsidRDefault="00E304AE" w:rsidP="0018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56D8C" w14:textId="77777777" w:rsidR="00E304AE" w:rsidRDefault="00E304AE" w:rsidP="0018280E">
      <w:pPr>
        <w:spacing w:after="0" w:line="240" w:lineRule="auto"/>
      </w:pPr>
      <w:r>
        <w:separator/>
      </w:r>
    </w:p>
  </w:footnote>
  <w:footnote w:type="continuationSeparator" w:id="0">
    <w:p w14:paraId="2DBA919E" w14:textId="77777777" w:rsidR="00E304AE" w:rsidRDefault="00E304AE" w:rsidP="001828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0E"/>
    <w:rsid w:val="0018280E"/>
    <w:rsid w:val="005C77E1"/>
    <w:rsid w:val="00756D9D"/>
    <w:rsid w:val="007A2DD1"/>
    <w:rsid w:val="0096255B"/>
    <w:rsid w:val="00B36CEF"/>
    <w:rsid w:val="00BB2AE7"/>
    <w:rsid w:val="00C23A2E"/>
    <w:rsid w:val="00C542EC"/>
    <w:rsid w:val="00E25286"/>
    <w:rsid w:val="00E304AE"/>
    <w:rsid w:val="00E8494C"/>
    <w:rsid w:val="00F65501"/>
    <w:rsid w:val="00FD1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9F9E"/>
  <w15:chartTrackingRefBased/>
  <w15:docId w15:val="{EB6B4C2C-BF84-4026-97B5-051DFED72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8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8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8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8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8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8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8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8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8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8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8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8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8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8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80E"/>
    <w:rPr>
      <w:rFonts w:eastAsiaTheme="majorEastAsia" w:cstheme="majorBidi"/>
      <w:color w:val="272727" w:themeColor="text1" w:themeTint="D8"/>
    </w:rPr>
  </w:style>
  <w:style w:type="paragraph" w:styleId="Title">
    <w:name w:val="Title"/>
    <w:basedOn w:val="Normal"/>
    <w:next w:val="Normal"/>
    <w:link w:val="TitleChar"/>
    <w:uiPriority w:val="10"/>
    <w:qFormat/>
    <w:rsid w:val="00182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8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8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80E"/>
    <w:pPr>
      <w:spacing w:before="160"/>
      <w:jc w:val="center"/>
    </w:pPr>
    <w:rPr>
      <w:i/>
      <w:iCs/>
      <w:color w:val="404040" w:themeColor="text1" w:themeTint="BF"/>
    </w:rPr>
  </w:style>
  <w:style w:type="character" w:customStyle="1" w:styleId="QuoteChar">
    <w:name w:val="Quote Char"/>
    <w:basedOn w:val="DefaultParagraphFont"/>
    <w:link w:val="Quote"/>
    <w:uiPriority w:val="29"/>
    <w:rsid w:val="0018280E"/>
    <w:rPr>
      <w:i/>
      <w:iCs/>
      <w:color w:val="404040" w:themeColor="text1" w:themeTint="BF"/>
    </w:rPr>
  </w:style>
  <w:style w:type="paragraph" w:styleId="ListParagraph">
    <w:name w:val="List Paragraph"/>
    <w:basedOn w:val="Normal"/>
    <w:uiPriority w:val="34"/>
    <w:qFormat/>
    <w:rsid w:val="0018280E"/>
    <w:pPr>
      <w:ind w:left="720"/>
      <w:contextualSpacing/>
    </w:pPr>
  </w:style>
  <w:style w:type="character" w:styleId="IntenseEmphasis">
    <w:name w:val="Intense Emphasis"/>
    <w:basedOn w:val="DefaultParagraphFont"/>
    <w:uiPriority w:val="21"/>
    <w:qFormat/>
    <w:rsid w:val="0018280E"/>
    <w:rPr>
      <w:i/>
      <w:iCs/>
      <w:color w:val="0F4761" w:themeColor="accent1" w:themeShade="BF"/>
    </w:rPr>
  </w:style>
  <w:style w:type="paragraph" w:styleId="IntenseQuote">
    <w:name w:val="Intense Quote"/>
    <w:basedOn w:val="Normal"/>
    <w:next w:val="Normal"/>
    <w:link w:val="IntenseQuoteChar"/>
    <w:uiPriority w:val="30"/>
    <w:qFormat/>
    <w:rsid w:val="00182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80E"/>
    <w:rPr>
      <w:i/>
      <w:iCs/>
      <w:color w:val="0F4761" w:themeColor="accent1" w:themeShade="BF"/>
    </w:rPr>
  </w:style>
  <w:style w:type="character" w:styleId="IntenseReference">
    <w:name w:val="Intense Reference"/>
    <w:basedOn w:val="DefaultParagraphFont"/>
    <w:uiPriority w:val="32"/>
    <w:qFormat/>
    <w:rsid w:val="0018280E"/>
    <w:rPr>
      <w:b/>
      <w:bCs/>
      <w:smallCaps/>
      <w:color w:val="0F4761" w:themeColor="accent1" w:themeShade="BF"/>
      <w:spacing w:val="5"/>
    </w:rPr>
  </w:style>
  <w:style w:type="character" w:styleId="Hyperlink">
    <w:name w:val="Hyperlink"/>
    <w:basedOn w:val="DefaultParagraphFont"/>
    <w:uiPriority w:val="99"/>
    <w:unhideWhenUsed/>
    <w:rsid w:val="0018280E"/>
    <w:rPr>
      <w:color w:val="467886" w:themeColor="hyperlink"/>
      <w:u w:val="single"/>
    </w:rPr>
  </w:style>
  <w:style w:type="character" w:styleId="UnresolvedMention">
    <w:name w:val="Unresolved Mention"/>
    <w:basedOn w:val="DefaultParagraphFont"/>
    <w:uiPriority w:val="99"/>
    <w:semiHidden/>
    <w:unhideWhenUsed/>
    <w:rsid w:val="0018280E"/>
    <w:rPr>
      <w:color w:val="605E5C"/>
      <w:shd w:val="clear" w:color="auto" w:fill="E1DFDD"/>
    </w:rPr>
  </w:style>
  <w:style w:type="paragraph" w:styleId="BodyText">
    <w:name w:val="Body Text"/>
    <w:basedOn w:val="Normal"/>
    <w:link w:val="BodyTextChar"/>
    <w:uiPriority w:val="1"/>
    <w:qFormat/>
    <w:rsid w:val="0018280E"/>
    <w:pPr>
      <w:widowControl w:val="0"/>
      <w:autoSpaceDE w:val="0"/>
      <w:autoSpaceDN w:val="0"/>
      <w:spacing w:after="0" w:line="240" w:lineRule="auto"/>
    </w:pPr>
    <w:rPr>
      <w:rFonts w:ascii="Cambria" w:eastAsia="Cambria" w:hAnsi="Cambria" w:cs="Cambria"/>
      <w:i/>
      <w:iCs/>
      <w:kern w:val="0"/>
      <w:sz w:val="23"/>
      <w:szCs w:val="23"/>
      <w14:ligatures w14:val="none"/>
    </w:rPr>
  </w:style>
  <w:style w:type="character" w:customStyle="1" w:styleId="BodyTextChar">
    <w:name w:val="Body Text Char"/>
    <w:basedOn w:val="DefaultParagraphFont"/>
    <w:link w:val="BodyText"/>
    <w:uiPriority w:val="1"/>
    <w:rsid w:val="0018280E"/>
    <w:rPr>
      <w:rFonts w:ascii="Cambria" w:eastAsia="Cambria" w:hAnsi="Cambria" w:cs="Cambria"/>
      <w:i/>
      <w:iCs/>
      <w:kern w:val="0"/>
      <w:sz w:val="23"/>
      <w:szCs w:val="23"/>
      <w14:ligatures w14:val="none"/>
    </w:rPr>
  </w:style>
  <w:style w:type="paragraph" w:styleId="FootnoteText">
    <w:name w:val="footnote text"/>
    <w:basedOn w:val="Normal"/>
    <w:link w:val="FootnoteTextChar"/>
    <w:uiPriority w:val="99"/>
    <w:semiHidden/>
    <w:unhideWhenUsed/>
    <w:rsid w:val="0018280E"/>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18280E"/>
    <w:rPr>
      <w:kern w:val="0"/>
      <w:sz w:val="20"/>
      <w:szCs w:val="20"/>
      <w14:ligatures w14:val="none"/>
    </w:rPr>
  </w:style>
  <w:style w:type="character" w:styleId="FootnoteReference">
    <w:name w:val="footnote reference"/>
    <w:basedOn w:val="DefaultParagraphFont"/>
    <w:uiPriority w:val="99"/>
    <w:semiHidden/>
    <w:unhideWhenUsed/>
    <w:rsid w:val="001828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07470">
      <w:bodyDiv w:val="1"/>
      <w:marLeft w:val="0"/>
      <w:marRight w:val="0"/>
      <w:marTop w:val="0"/>
      <w:marBottom w:val="0"/>
      <w:divBdr>
        <w:top w:val="none" w:sz="0" w:space="0" w:color="auto"/>
        <w:left w:val="none" w:sz="0" w:space="0" w:color="auto"/>
        <w:bottom w:val="none" w:sz="0" w:space="0" w:color="auto"/>
        <w:right w:val="none" w:sz="0" w:space="0" w:color="auto"/>
      </w:divBdr>
    </w:div>
    <w:div w:id="79259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3318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Little</dc:creator>
  <cp:keywords/>
  <dc:description/>
  <cp:lastModifiedBy>Suzanne Little</cp:lastModifiedBy>
  <cp:revision>2</cp:revision>
  <dcterms:created xsi:type="dcterms:W3CDTF">2025-10-07T21:45:00Z</dcterms:created>
  <dcterms:modified xsi:type="dcterms:W3CDTF">2025-10-07T21:45:00Z</dcterms:modified>
</cp:coreProperties>
</file>